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D7B" w:rsidRDefault="00CD4D7B">
      <w:pPr>
        <w:spacing w:line="560" w:lineRule="exact"/>
        <w:jc w:val="center"/>
        <w:rPr>
          <w:rFonts w:ascii="宋体" w:hAnsi="宋体"/>
          <w:sz w:val="44"/>
          <w:szCs w:val="44"/>
        </w:rPr>
      </w:pPr>
    </w:p>
    <w:p w:rsidR="00CD4D7B" w:rsidRDefault="00CD4D7B">
      <w:pPr>
        <w:spacing w:line="560" w:lineRule="exact"/>
        <w:jc w:val="center"/>
        <w:rPr>
          <w:rFonts w:ascii="宋体" w:hAnsi="宋体"/>
          <w:sz w:val="44"/>
          <w:szCs w:val="44"/>
        </w:rPr>
      </w:pPr>
    </w:p>
    <w:p w:rsidR="00CD4D7B" w:rsidRDefault="00CD4D7B">
      <w:pPr>
        <w:spacing w:line="560" w:lineRule="exact"/>
        <w:jc w:val="center"/>
        <w:rPr>
          <w:rFonts w:ascii="宋体" w:hAnsi="宋体"/>
          <w:sz w:val="44"/>
          <w:szCs w:val="44"/>
        </w:rPr>
      </w:pPr>
    </w:p>
    <w:p w:rsidR="00CD4D7B" w:rsidRDefault="00CD4D7B">
      <w:pPr>
        <w:spacing w:line="560" w:lineRule="exact"/>
        <w:jc w:val="center"/>
        <w:rPr>
          <w:rFonts w:ascii="宋体" w:hAnsi="宋体"/>
          <w:sz w:val="44"/>
          <w:szCs w:val="44"/>
        </w:rPr>
      </w:pPr>
    </w:p>
    <w:p w:rsidR="00CD4D7B" w:rsidRDefault="00CD4D7B">
      <w:pPr>
        <w:spacing w:line="560" w:lineRule="exact"/>
        <w:jc w:val="center"/>
        <w:rPr>
          <w:rFonts w:ascii="宋体" w:hAnsi="宋体"/>
          <w:sz w:val="44"/>
          <w:szCs w:val="44"/>
        </w:rPr>
      </w:pPr>
    </w:p>
    <w:p w:rsidR="00CD4D7B" w:rsidRDefault="00CD4D7B">
      <w:pPr>
        <w:spacing w:line="560" w:lineRule="exact"/>
        <w:jc w:val="center"/>
        <w:rPr>
          <w:rFonts w:ascii="宋体" w:hAnsi="宋体"/>
          <w:sz w:val="44"/>
          <w:szCs w:val="44"/>
        </w:rPr>
      </w:pPr>
      <w:bookmarkStart w:id="0" w:name="_GoBack"/>
      <w:bookmarkEnd w:id="0"/>
    </w:p>
    <w:p w:rsidR="00CD4D7B" w:rsidRDefault="00CD4D7B">
      <w:pPr>
        <w:spacing w:line="560" w:lineRule="exact"/>
        <w:jc w:val="center"/>
        <w:rPr>
          <w:rFonts w:ascii="宋体" w:hAnsi="宋体"/>
          <w:sz w:val="44"/>
          <w:szCs w:val="44"/>
        </w:rPr>
      </w:pPr>
    </w:p>
    <w:p w:rsidR="00CD4D7B" w:rsidRDefault="0041525E" w:rsidP="003431EA">
      <w:pPr>
        <w:spacing w:line="560" w:lineRule="exact"/>
        <w:ind w:firstLineChars="900" w:firstLine="2880"/>
        <w:rPr>
          <w:rFonts w:ascii="仿宋_GB2312" w:eastAsia="仿宋_GB2312" w:hAnsi="仿宋_GB2312"/>
          <w:sz w:val="32"/>
          <w:szCs w:val="44"/>
        </w:rPr>
      </w:pPr>
      <w:proofErr w:type="gramStart"/>
      <w:r>
        <w:rPr>
          <w:rFonts w:ascii="仿宋_GB2312" w:eastAsia="仿宋_GB2312" w:hAnsi="宋体" w:hint="eastAsia"/>
          <w:sz w:val="32"/>
          <w:szCs w:val="32"/>
        </w:rPr>
        <w:t>粤轻院</w:t>
      </w:r>
      <w:proofErr w:type="gramEnd"/>
      <w:r>
        <w:rPr>
          <w:rFonts w:ascii="仿宋_GB2312" w:eastAsia="仿宋_GB2312" w:hAnsi="仿宋_GB2312" w:hint="eastAsia"/>
          <w:sz w:val="32"/>
          <w:szCs w:val="44"/>
        </w:rPr>
        <w:t>〔201</w:t>
      </w:r>
      <w:r w:rsidR="00406A0B">
        <w:rPr>
          <w:rFonts w:ascii="仿宋_GB2312" w:eastAsia="仿宋_GB2312" w:hAnsi="仿宋_GB2312" w:hint="eastAsia"/>
          <w:sz w:val="32"/>
          <w:szCs w:val="44"/>
        </w:rPr>
        <w:t>7</w:t>
      </w:r>
      <w:r>
        <w:rPr>
          <w:rFonts w:ascii="仿宋_GB2312" w:eastAsia="仿宋_GB2312" w:hAnsi="仿宋_GB2312" w:hint="eastAsia"/>
          <w:sz w:val="32"/>
          <w:szCs w:val="44"/>
        </w:rPr>
        <w:t>〕</w:t>
      </w:r>
      <w:r w:rsidR="00774DB3">
        <w:rPr>
          <w:rFonts w:ascii="仿宋_GB2312" w:eastAsia="仿宋_GB2312" w:hAnsi="仿宋_GB2312" w:hint="eastAsia"/>
          <w:sz w:val="32"/>
          <w:szCs w:val="44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 xml:space="preserve">号                 </w:t>
      </w:r>
    </w:p>
    <w:p w:rsidR="00CD4D7B" w:rsidRDefault="00CD4D7B">
      <w:pPr>
        <w:jc w:val="center"/>
        <w:rPr>
          <w:rFonts w:ascii="方正小标宋简体" w:eastAsia="方正小标宋简体" w:hAnsi="方正小标宋简体"/>
          <w:sz w:val="44"/>
        </w:rPr>
      </w:pPr>
    </w:p>
    <w:p w:rsidR="00CD4D7B" w:rsidRDefault="0041525E">
      <w:pPr>
        <w:jc w:val="center"/>
        <w:rPr>
          <w:rFonts w:ascii="方正小标宋简体" w:eastAsia="方正小标宋简体" w:hAnsi="方正小标宋简体"/>
          <w:sz w:val="44"/>
        </w:rPr>
      </w:pPr>
      <w:r>
        <w:rPr>
          <w:rFonts w:ascii="方正小标宋简体" w:eastAsia="方正小标宋简体" w:hAnsi="方正小标宋简体" w:hint="eastAsia"/>
          <w:sz w:val="44"/>
        </w:rPr>
        <w:t>广东轻工职业技术学院关于报送201</w:t>
      </w:r>
      <w:r w:rsidR="00406A0B">
        <w:rPr>
          <w:rFonts w:ascii="方正小标宋简体" w:eastAsia="方正小标宋简体" w:hAnsi="方正小标宋简体" w:hint="eastAsia"/>
          <w:sz w:val="44"/>
        </w:rPr>
        <w:t>7</w:t>
      </w:r>
      <w:r>
        <w:rPr>
          <w:rFonts w:ascii="方正小标宋简体" w:eastAsia="方正小标宋简体" w:hAnsi="方正小标宋简体" w:hint="eastAsia"/>
          <w:sz w:val="44"/>
        </w:rPr>
        <w:t>年</w:t>
      </w:r>
    </w:p>
    <w:p w:rsidR="00CD4D7B" w:rsidRDefault="0041525E">
      <w:pPr>
        <w:jc w:val="center"/>
        <w:rPr>
          <w:rFonts w:ascii="方正小标宋简体" w:eastAsia="方正小标宋简体" w:hAnsi="方正小标宋简体"/>
          <w:sz w:val="44"/>
        </w:rPr>
      </w:pPr>
      <w:r>
        <w:rPr>
          <w:rFonts w:ascii="方正小标宋简体" w:eastAsia="方正小标宋简体" w:hAnsi="方正小标宋简体" w:hint="eastAsia"/>
          <w:sz w:val="44"/>
        </w:rPr>
        <w:t>知识产权宣传周活动方案的报告</w:t>
      </w:r>
    </w:p>
    <w:p w:rsidR="00CD4D7B" w:rsidRDefault="00CD4D7B">
      <w:pPr>
        <w:rPr>
          <w:rFonts w:ascii="仿宋_GB2312" w:eastAsia="仿宋_GB2312" w:hAnsi="华文仿宋"/>
          <w:sz w:val="32"/>
          <w:szCs w:val="32"/>
        </w:rPr>
      </w:pPr>
    </w:p>
    <w:p w:rsidR="00CD4D7B" w:rsidRDefault="0041525E">
      <w:pPr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广东省</w:t>
      </w:r>
      <w:r w:rsidR="006A65D6">
        <w:rPr>
          <w:rFonts w:ascii="仿宋_GB2312" w:eastAsia="仿宋_GB2312" w:hAnsi="华文仿宋" w:hint="eastAsia"/>
          <w:sz w:val="32"/>
          <w:szCs w:val="32"/>
        </w:rPr>
        <w:t>人民政府知识产权办公室</w:t>
      </w:r>
      <w:r>
        <w:rPr>
          <w:rFonts w:ascii="仿宋_GB2312" w:eastAsia="仿宋_GB2312" w:hAnsi="华文仿宋" w:hint="eastAsia"/>
          <w:sz w:val="32"/>
          <w:szCs w:val="32"/>
        </w:rPr>
        <w:t>：</w:t>
      </w:r>
    </w:p>
    <w:p w:rsidR="00CD4D7B" w:rsidRDefault="0041525E">
      <w:pPr>
        <w:jc w:val="left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 xml:space="preserve">   《广东省</w:t>
      </w:r>
      <w:r w:rsidR="006A65D6">
        <w:rPr>
          <w:rFonts w:ascii="仿宋_GB2312" w:eastAsia="仿宋_GB2312" w:hAnsi="华文仿宋" w:hint="eastAsia"/>
          <w:sz w:val="32"/>
          <w:szCs w:val="32"/>
        </w:rPr>
        <w:t>人民政府知识产权</w:t>
      </w:r>
      <w:r>
        <w:rPr>
          <w:rFonts w:ascii="仿宋_GB2312" w:eastAsia="仿宋_GB2312" w:hAnsi="华文仿宋" w:hint="eastAsia"/>
          <w:sz w:val="32"/>
          <w:szCs w:val="32"/>
        </w:rPr>
        <w:t>办公室关于201</w:t>
      </w:r>
      <w:r w:rsidR="00406A0B">
        <w:rPr>
          <w:rFonts w:ascii="仿宋_GB2312" w:eastAsia="仿宋_GB2312" w:hAnsi="华文仿宋" w:hint="eastAsia"/>
          <w:sz w:val="32"/>
          <w:szCs w:val="32"/>
        </w:rPr>
        <w:t>7</w:t>
      </w:r>
      <w:r>
        <w:rPr>
          <w:rFonts w:ascii="仿宋_GB2312" w:eastAsia="仿宋_GB2312" w:hAnsi="华文仿宋" w:hint="eastAsia"/>
          <w:sz w:val="32"/>
          <w:szCs w:val="32"/>
        </w:rPr>
        <w:t>年全省高校知识产权宣传周活动的通知》（粤教科办函</w:t>
      </w:r>
      <w:r>
        <w:rPr>
          <w:rFonts w:ascii="仿宋_GB2312" w:eastAsia="仿宋_GB2312" w:hAnsi="华文仿宋" w:cs="Tahoma" w:hint="eastAsia"/>
          <w:sz w:val="32"/>
          <w:szCs w:val="32"/>
        </w:rPr>
        <w:t>〔201</w:t>
      </w:r>
      <w:r w:rsidR="00406A0B">
        <w:rPr>
          <w:rFonts w:ascii="仿宋_GB2312" w:eastAsia="仿宋_GB2312" w:hAnsi="华文仿宋" w:cs="Tahoma" w:hint="eastAsia"/>
          <w:sz w:val="32"/>
          <w:szCs w:val="32"/>
        </w:rPr>
        <w:t>7</w:t>
      </w:r>
      <w:r>
        <w:rPr>
          <w:rFonts w:ascii="仿宋_GB2312" w:eastAsia="仿宋_GB2312" w:hAnsi="华文仿宋" w:cs="Tahoma" w:hint="eastAsia"/>
          <w:sz w:val="32"/>
          <w:szCs w:val="32"/>
        </w:rPr>
        <w:t>〕</w:t>
      </w:r>
      <w:r w:rsidR="00406A0B">
        <w:rPr>
          <w:rFonts w:ascii="仿宋_GB2312" w:eastAsia="仿宋_GB2312" w:hAnsi="华文仿宋" w:cs="Tahoma" w:hint="eastAsia"/>
          <w:sz w:val="32"/>
          <w:szCs w:val="32"/>
        </w:rPr>
        <w:t>5</w:t>
      </w:r>
      <w:r>
        <w:rPr>
          <w:rFonts w:ascii="仿宋_GB2312" w:eastAsia="仿宋_GB2312" w:hAnsi="华文仿宋" w:cs="Tahoma" w:hint="eastAsia"/>
          <w:sz w:val="32"/>
          <w:szCs w:val="32"/>
        </w:rPr>
        <w:t>号）</w:t>
      </w:r>
      <w:r>
        <w:rPr>
          <w:rFonts w:ascii="仿宋_GB2312" w:eastAsia="仿宋_GB2312" w:hAnsi="华文仿宋" w:hint="eastAsia"/>
          <w:sz w:val="32"/>
          <w:szCs w:val="32"/>
        </w:rPr>
        <w:t>收悉，现将我校知识产权宣传周活动方案报送贵处。</w:t>
      </w:r>
    </w:p>
    <w:p w:rsidR="00CD4D7B" w:rsidRDefault="0041525E">
      <w:pPr>
        <w:jc w:val="left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   </w:t>
      </w:r>
      <w:r>
        <w:rPr>
          <w:rFonts w:ascii="仿宋_GB2312" w:eastAsia="仿宋_GB2312" w:hAnsi="华文仿宋" w:hint="eastAsia"/>
          <w:sz w:val="32"/>
          <w:szCs w:val="32"/>
        </w:rPr>
        <w:t>知识产权宣传周活动方案主题：加强知识产权保护，推动大学生创新创业。</w:t>
      </w:r>
    </w:p>
    <w:p w:rsidR="00CD4D7B" w:rsidRDefault="0041525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 xml:space="preserve">    一、开展关于知识产权相关知识的讲</w:t>
      </w:r>
      <w:r>
        <w:rPr>
          <w:rFonts w:ascii="仿宋_GB2312" w:eastAsia="仿宋_GB2312" w:hAnsi="仿宋_GB2312" w:cs="仿宋_GB2312" w:hint="eastAsia"/>
          <w:sz w:val="32"/>
          <w:szCs w:val="32"/>
        </w:rPr>
        <w:t>座，增强大学生知识产权法律意识，为创新创业营造良好氛围</w:t>
      </w:r>
      <w:r w:rsidR="00406A0B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406A0B">
        <w:rPr>
          <w:rFonts w:ascii="仿宋_GB2312" w:eastAsia="仿宋_GB2312" w:hAnsi="仿宋_GB2312" w:hint="eastAsia"/>
          <w:sz w:val="32"/>
        </w:rPr>
        <w:t>向在校学生普及知识产权知识，提高知识产权意识。</w:t>
      </w:r>
      <w:r>
        <w:rPr>
          <w:rFonts w:ascii="仿宋_GB2312" w:eastAsia="仿宋_GB2312" w:hAnsi="仿宋_GB2312" w:cs="仿宋_GB2312" w:hint="eastAsia"/>
          <w:sz w:val="32"/>
          <w:szCs w:val="32"/>
        </w:rPr>
        <w:t>（时间：4月</w:t>
      </w:r>
      <w:r w:rsidR="00406A0B">
        <w:rPr>
          <w:rFonts w:ascii="仿宋_GB2312" w:eastAsia="仿宋_GB2312" w:hAnsi="仿宋_GB2312" w:cs="仿宋_GB2312" w:hint="eastAsia"/>
          <w:sz w:val="32"/>
          <w:szCs w:val="32"/>
        </w:rPr>
        <w:t>25</w:t>
      </w:r>
      <w:r>
        <w:rPr>
          <w:rFonts w:ascii="仿宋_GB2312" w:eastAsia="仿宋_GB2312" w:hAnsi="仿宋_GB2312" w:cs="仿宋_GB2312" w:hint="eastAsia"/>
          <w:sz w:val="32"/>
          <w:szCs w:val="32"/>
        </w:rPr>
        <w:t>日）；</w:t>
      </w:r>
    </w:p>
    <w:p w:rsidR="00CD4D7B" w:rsidRDefault="0041525E">
      <w:pPr>
        <w:pStyle w:val="1"/>
        <w:spacing w:line="360" w:lineRule="auto"/>
        <w:ind w:firstLineChars="0" w:firstLine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 xml:space="preserve">    二、组织学习网上学习知识产权相关知识，学习知识产权保护、侵权等相关案例（时间：4月20—26日）；</w:t>
      </w:r>
    </w:p>
    <w:p w:rsidR="00CD4D7B" w:rsidRDefault="0041525E" w:rsidP="00406A0B">
      <w:pPr>
        <w:pStyle w:val="1"/>
        <w:spacing w:line="360" w:lineRule="auto"/>
        <w:ind w:firstLineChars="0" w:firstLine="64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三、开设知识产权方面创新型项目课程（时间：4月5—7月1日）；</w:t>
      </w:r>
    </w:p>
    <w:p w:rsidR="00406A0B" w:rsidRDefault="00406A0B" w:rsidP="00406A0B">
      <w:pPr>
        <w:spacing w:line="500" w:lineRule="exact"/>
        <w:ind w:leftChars="200" w:left="420" w:firstLineChars="100" w:firstLine="320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</w:t>
      </w:r>
      <w:r w:rsidRPr="00406A0B">
        <w:rPr>
          <w:rFonts w:ascii="仿宋_GB2312" w:eastAsia="仿宋_GB2312" w:hAnsi="仿宋_GB2312" w:cs="仿宋_GB2312" w:hint="eastAsia"/>
          <w:sz w:val="32"/>
          <w:szCs w:val="32"/>
        </w:rPr>
        <w:t>筹备开通专利管理公选课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hint="eastAsia"/>
          <w:sz w:val="32"/>
        </w:rPr>
        <w:t>让在校学生了解知识产权概念，培育在校学生知识产权意识。</w:t>
      </w:r>
      <w:r>
        <w:rPr>
          <w:rFonts w:ascii="仿宋_GB2312" w:eastAsia="仿宋_GB2312" w:hAnsi="仿宋_GB2312" w:cs="仿宋_GB2312" w:hint="eastAsia"/>
          <w:sz w:val="32"/>
          <w:szCs w:val="32"/>
        </w:rPr>
        <w:t>（时间：计划于2017年9月后实施）；</w:t>
      </w:r>
    </w:p>
    <w:p w:rsidR="00CD4D7B" w:rsidRDefault="00406A0B" w:rsidP="00406A0B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五</w:t>
      </w:r>
      <w:r w:rsidR="0041525E">
        <w:rPr>
          <w:rFonts w:ascii="仿宋_GB2312" w:eastAsia="仿宋_GB2312" w:hAnsi="仿宋_GB2312" w:cs="仿宋_GB2312" w:hint="eastAsia"/>
          <w:sz w:val="32"/>
          <w:szCs w:val="32"/>
        </w:rPr>
        <w:t>、各</w:t>
      </w:r>
      <w:r w:rsidR="006A65D6">
        <w:rPr>
          <w:rFonts w:ascii="仿宋_GB2312" w:eastAsia="仿宋_GB2312" w:hAnsi="仿宋_GB2312" w:cs="仿宋_GB2312" w:hint="eastAsia"/>
          <w:sz w:val="32"/>
          <w:szCs w:val="32"/>
        </w:rPr>
        <w:t>二级学院</w:t>
      </w:r>
      <w:r w:rsidR="0041525E">
        <w:rPr>
          <w:rFonts w:ascii="仿宋_GB2312" w:eastAsia="仿宋_GB2312" w:hAnsi="仿宋_GB2312" w:cs="仿宋_GB2312" w:hint="eastAsia"/>
          <w:sz w:val="32"/>
          <w:szCs w:val="32"/>
        </w:rPr>
        <w:t>采取不同形式的活动加强宣传（时间：4月20—26日）。</w:t>
      </w:r>
    </w:p>
    <w:p w:rsidR="00CD4D7B" w:rsidRDefault="0041525E">
      <w:pPr>
        <w:ind w:firstLineChars="200" w:firstLine="640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专此报告，请审阅。</w:t>
      </w:r>
      <w:r>
        <w:rPr>
          <w:rFonts w:ascii="仿宋_GB2312" w:eastAsia="仿宋_GB2312" w:hAnsi="华文仿宋"/>
          <w:sz w:val="32"/>
          <w:szCs w:val="32"/>
        </w:rPr>
        <w:t xml:space="preserve"> </w:t>
      </w:r>
    </w:p>
    <w:p w:rsidR="00CD4D7B" w:rsidRDefault="0041525E">
      <w:pPr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 xml:space="preserve">   </w:t>
      </w:r>
    </w:p>
    <w:p w:rsidR="00CD4D7B" w:rsidRDefault="0041525E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 xml:space="preserve">   </w:t>
      </w:r>
    </w:p>
    <w:p w:rsidR="00CD4D7B" w:rsidRDefault="0041525E" w:rsidP="00406A0B">
      <w:pPr>
        <w:spacing w:beforeLines="50" w:before="156"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广东轻工职业技术学院</w:t>
      </w:r>
    </w:p>
    <w:p w:rsidR="00CD4D7B" w:rsidRDefault="0041525E">
      <w:pPr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 xml:space="preserve">                          </w:t>
      </w:r>
      <w:r>
        <w:rPr>
          <w:rFonts w:ascii="仿宋_GB2312" w:eastAsia="仿宋_GB2312" w:hAnsi="华文仿宋"/>
          <w:sz w:val="32"/>
          <w:szCs w:val="32"/>
        </w:rPr>
        <w:t>201</w:t>
      </w:r>
      <w:r w:rsidR="00406A0B">
        <w:rPr>
          <w:rFonts w:ascii="仿宋_GB2312" w:eastAsia="仿宋_GB2312" w:hAnsi="华文仿宋" w:hint="eastAsia"/>
          <w:sz w:val="32"/>
          <w:szCs w:val="32"/>
        </w:rPr>
        <w:t>7</w:t>
      </w:r>
      <w:r>
        <w:rPr>
          <w:rFonts w:ascii="仿宋_GB2312" w:eastAsia="仿宋_GB2312" w:hAnsi="华文仿宋"/>
          <w:sz w:val="32"/>
          <w:szCs w:val="32"/>
        </w:rPr>
        <w:t>年</w:t>
      </w:r>
      <w:r w:rsidR="00406A0B">
        <w:rPr>
          <w:rFonts w:ascii="仿宋_GB2312" w:eastAsia="仿宋_GB2312" w:hAnsi="华文仿宋" w:hint="eastAsia"/>
          <w:sz w:val="32"/>
          <w:szCs w:val="32"/>
        </w:rPr>
        <w:t>3</w:t>
      </w:r>
      <w:r>
        <w:rPr>
          <w:rFonts w:ascii="仿宋_GB2312" w:eastAsia="仿宋_GB2312" w:hAnsi="华文仿宋"/>
          <w:sz w:val="32"/>
          <w:szCs w:val="32"/>
        </w:rPr>
        <w:t>月</w:t>
      </w:r>
      <w:r w:rsidR="00406A0B">
        <w:rPr>
          <w:rFonts w:ascii="仿宋_GB2312" w:eastAsia="仿宋_GB2312" w:hAnsi="华文仿宋" w:hint="eastAsia"/>
          <w:sz w:val="32"/>
          <w:szCs w:val="32"/>
        </w:rPr>
        <w:t>24</w:t>
      </w:r>
      <w:r>
        <w:rPr>
          <w:rFonts w:ascii="仿宋_GB2312" w:eastAsia="仿宋_GB2312" w:hAnsi="华文仿宋"/>
          <w:sz w:val="32"/>
          <w:szCs w:val="32"/>
        </w:rPr>
        <w:t>日</w:t>
      </w:r>
    </w:p>
    <w:p w:rsidR="00CD4D7B" w:rsidRDefault="00CD4D7B">
      <w:pPr>
        <w:pStyle w:val="1"/>
        <w:spacing w:line="480" w:lineRule="auto"/>
        <w:ind w:firstLineChars="0" w:firstLine="0"/>
        <w:rPr>
          <w:sz w:val="30"/>
          <w:szCs w:val="30"/>
        </w:rPr>
      </w:pPr>
    </w:p>
    <w:p w:rsidR="00CD4D7B" w:rsidRDefault="00CD4D7B">
      <w:pPr>
        <w:pStyle w:val="1"/>
        <w:spacing w:line="480" w:lineRule="auto"/>
        <w:ind w:firstLineChars="0" w:firstLine="0"/>
        <w:rPr>
          <w:sz w:val="30"/>
          <w:szCs w:val="30"/>
        </w:rPr>
      </w:pPr>
    </w:p>
    <w:p w:rsidR="00CD4D7B" w:rsidRDefault="00CD4D7B">
      <w:pPr>
        <w:pStyle w:val="1"/>
        <w:spacing w:line="480" w:lineRule="auto"/>
        <w:ind w:firstLineChars="0" w:firstLine="0"/>
        <w:rPr>
          <w:sz w:val="30"/>
          <w:szCs w:val="30"/>
        </w:rPr>
      </w:pPr>
    </w:p>
    <w:p w:rsidR="00CD4D7B" w:rsidRDefault="00CD4D7B">
      <w:pPr>
        <w:pStyle w:val="1"/>
        <w:spacing w:line="480" w:lineRule="auto"/>
        <w:ind w:firstLineChars="0" w:firstLine="0"/>
        <w:rPr>
          <w:sz w:val="30"/>
          <w:szCs w:val="30"/>
        </w:rPr>
      </w:pPr>
    </w:p>
    <w:p w:rsidR="00406A0B" w:rsidRDefault="00406A0B">
      <w:pPr>
        <w:pStyle w:val="1"/>
        <w:spacing w:line="480" w:lineRule="auto"/>
        <w:ind w:firstLineChars="0" w:firstLine="0"/>
        <w:rPr>
          <w:sz w:val="30"/>
          <w:szCs w:val="30"/>
        </w:rPr>
      </w:pPr>
    </w:p>
    <w:p w:rsidR="00CD4D7B" w:rsidRDefault="00CD4D7B">
      <w:pPr>
        <w:pStyle w:val="1"/>
        <w:spacing w:line="480" w:lineRule="auto"/>
        <w:ind w:firstLineChars="0" w:firstLine="0"/>
        <w:rPr>
          <w:sz w:val="30"/>
          <w:szCs w:val="30"/>
        </w:rPr>
      </w:pPr>
    </w:p>
    <w:p w:rsidR="00CD4D7B" w:rsidRDefault="0041525E">
      <w:pPr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noProof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340360</wp:posOffset>
                </wp:positionV>
                <wp:extent cx="5304155" cy="635"/>
                <wp:effectExtent l="0" t="0" r="0" b="0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0415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id="Line 2" o:spid="_x0000_s1026" o:spt="20" style="position:absolute;left:0pt;margin-left:0.05pt;margin-top:26.8pt;height:0.05pt;width:417.65pt;z-index:251659264;mso-width-relative:page;mso-height-relative:page;" filled="f" stroked="t" coordsize="21600,21600" o:gfxdata="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o4B70tMAAAAGAQAADwAAAAAAAAABACAAAAAiAAAAZHJzL2Rvd25yZXYueG1sUEsB&#10;AhQAFAAAAAgAh07iQBcUm1nBAQAAjQMAAA4AAAAAAAAAAQAgAAAAIgEAAGRycy9lMm9Eb2MueG1s&#10;UEsFBgAAAAAGAAYAWQEAAF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</w:rPr>
        <w:t xml:space="preserve">   </w:t>
      </w:r>
    </w:p>
    <w:p w:rsidR="00CD4D7B" w:rsidRDefault="0041525E">
      <w:pPr>
        <w:spacing w:line="460" w:lineRule="exact"/>
        <w:ind w:firstLineChars="50" w:firstLine="16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广东轻工职业技术学院科</w:t>
      </w:r>
      <w:r w:rsidR="001D7B0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处     201</w:t>
      </w:r>
      <w:r w:rsidR="00406A0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7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</w:t>
      </w:r>
      <w:r w:rsidR="00406A0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</w:t>
      </w:r>
      <w:r w:rsidR="00406A0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24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日印发</w:t>
      </w:r>
    </w:p>
    <w:p w:rsidR="00CD4D7B" w:rsidRDefault="0041525E">
      <w:r>
        <w:rPr>
          <w:rFonts w:ascii="仿宋_GB2312" w:eastAsia="仿宋_GB2312" w:hAnsi="宋体" w:cs="宋体" w:hint="eastAsia"/>
          <w:noProof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48260</wp:posOffset>
                </wp:positionV>
                <wp:extent cx="5323205" cy="381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23205" cy="38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id="Line 3" o:spid="_x0000_s1026" o:spt="20" style="position:absolute;left:0pt;margin-left:0.05pt;margin-top:3.8pt;height:0.3pt;width:419.15pt;z-index:251658240;mso-width-relative:page;mso-height-relative:page;" filled="f" stroked="t" coordsize="21600,21600" o:gfxdata="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9PdVfSAAAABAEAAA8AAAAAAAAAAQAgAAAAIgAAAGRycy9kb3ducmV2LnhtbFBL&#10;AQIUABQAAAAIAIdO4kBtn1mLwwEAAI4DAAAOAAAAAAAAAAEAIAAAACEBAABkcnMvZTJvRG9jLnht&#10;bFBLBQYAAAAABgAGAFkBAABW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 xml:space="preserve">                                                                                </w:t>
      </w:r>
    </w:p>
    <w:p w:rsidR="00CD4D7B" w:rsidRDefault="0041525E">
      <w:pPr>
        <w:pStyle w:val="1"/>
        <w:spacing w:line="480" w:lineRule="auto"/>
        <w:ind w:left="360" w:firstLineChars="0" w:firstLine="0"/>
        <w:rPr>
          <w:sz w:val="32"/>
          <w:szCs w:val="32"/>
        </w:rPr>
      </w:pPr>
      <w:r>
        <w:rPr>
          <w:rFonts w:hint="eastAsia"/>
        </w:rPr>
        <w:t xml:space="preserve">     </w:t>
      </w:r>
    </w:p>
    <w:sectPr w:rsidR="00CD4D7B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583" w:rsidRDefault="004F7583">
      <w:r>
        <w:separator/>
      </w:r>
    </w:p>
  </w:endnote>
  <w:endnote w:type="continuationSeparator" w:id="0">
    <w:p w:rsidR="004F7583" w:rsidRDefault="004F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583" w:rsidRDefault="004F7583">
      <w:r>
        <w:separator/>
      </w:r>
    </w:p>
  </w:footnote>
  <w:footnote w:type="continuationSeparator" w:id="0">
    <w:p w:rsidR="004F7583" w:rsidRDefault="004F75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D7B" w:rsidRDefault="00CD4D7B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486"/>
    <w:rsid w:val="00053D5F"/>
    <w:rsid w:val="00153555"/>
    <w:rsid w:val="001D7B02"/>
    <w:rsid w:val="003431EA"/>
    <w:rsid w:val="00406A0B"/>
    <w:rsid w:val="0041525E"/>
    <w:rsid w:val="004F7583"/>
    <w:rsid w:val="006179E6"/>
    <w:rsid w:val="006A65D6"/>
    <w:rsid w:val="00774DB3"/>
    <w:rsid w:val="008E1045"/>
    <w:rsid w:val="009A5C15"/>
    <w:rsid w:val="00A11DC8"/>
    <w:rsid w:val="00A4118E"/>
    <w:rsid w:val="00A52E4B"/>
    <w:rsid w:val="00AC77E7"/>
    <w:rsid w:val="00CD4D7B"/>
    <w:rsid w:val="00DA73B1"/>
    <w:rsid w:val="00E814AC"/>
    <w:rsid w:val="00FD0486"/>
    <w:rsid w:val="7EE9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0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eastAsia="宋体" w:hAnsi="Times New Roman" w:cs="Times New Roman"/>
      <w:sz w:val="18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0">
    <w:name w:val="页眉 Char"/>
    <w:basedOn w:val="a0"/>
    <w:link w:val="a5"/>
    <w:rPr>
      <w:rFonts w:ascii="Times New Roman" w:eastAsia="宋体" w:hAnsi="Times New Roman" w:cs="Times New Roman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0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eastAsia="宋体" w:hAnsi="Times New Roman" w:cs="Times New Roman"/>
      <w:sz w:val="18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0">
    <w:name w:val="页眉 Char"/>
    <w:basedOn w:val="a0"/>
    <w:link w:val="a5"/>
    <w:rPr>
      <w:rFonts w:ascii="Times New Roman" w:eastAsia="宋体" w:hAnsi="Times New Roman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ROSC</dc:creator>
  <cp:lastModifiedBy>郑小燕</cp:lastModifiedBy>
  <cp:revision>13</cp:revision>
  <dcterms:created xsi:type="dcterms:W3CDTF">2016-04-06T06:57:00Z</dcterms:created>
  <dcterms:modified xsi:type="dcterms:W3CDTF">2017-03-24T07:58:00Z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